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8BDB" w14:textId="77777777" w:rsidR="005648E7" w:rsidRPr="005648E7" w:rsidRDefault="005648E7" w:rsidP="005648E7">
      <w:pPr>
        <w:pStyle w:val="Titre"/>
        <w:rPr>
          <w:lang w:val="en-US"/>
        </w:rPr>
      </w:pPr>
      <w:r w:rsidRPr="005648E7">
        <w:rPr>
          <w:lang w:val="en-US"/>
        </w:rPr>
        <w:t xml:space="preserve">Music Chapel </w:t>
      </w:r>
    </w:p>
    <w:p w14:paraId="26D844A0" w14:textId="77777777" w:rsidR="005648E7" w:rsidRPr="005648E7" w:rsidRDefault="005648E7" w:rsidP="005648E7">
      <w:pPr>
        <w:pStyle w:val="Titre1"/>
        <w:rPr>
          <w:lang w:val="en-US"/>
        </w:rPr>
      </w:pPr>
      <w:r w:rsidRPr="005648E7">
        <w:rPr>
          <w:lang w:val="en-US"/>
        </w:rPr>
        <w:t>MuCH Music Season 2021-2022</w:t>
      </w:r>
    </w:p>
    <w:p w14:paraId="51CD6F89" w14:textId="77777777" w:rsidR="005648E7" w:rsidRDefault="005648E7" w:rsidP="005648E7">
      <w:pPr>
        <w:pStyle w:val="Titre2"/>
      </w:pPr>
      <w:r>
        <w:t>METAMORPHOSIS</w:t>
      </w:r>
    </w:p>
    <w:p w14:paraId="2433D074" w14:textId="33E3E1B7" w:rsidR="005648E7" w:rsidRDefault="00B96525" w:rsidP="005648E7">
      <w:r>
        <w:rPr>
          <w:rStyle w:val="Accentuationintense"/>
        </w:rPr>
        <w:t xml:space="preserve">Communiqué de presse </w:t>
      </w:r>
    </w:p>
    <w:p w14:paraId="72D0B952" w14:textId="77777777" w:rsidR="005648E7" w:rsidRPr="005648E7" w:rsidRDefault="005648E7" w:rsidP="005648E7">
      <w:pPr>
        <w:jc w:val="both"/>
        <w:rPr>
          <w:rFonts w:cstheme="minorHAnsi"/>
          <w:sz w:val="24"/>
          <w:szCs w:val="24"/>
        </w:rPr>
      </w:pPr>
      <w:r w:rsidRPr="005648E7">
        <w:rPr>
          <w:rFonts w:cstheme="minorHAnsi"/>
          <w:sz w:val="24"/>
          <w:szCs w:val="24"/>
        </w:rPr>
        <w:t xml:space="preserve">La vie de la Chapelle Musicale ces 18 derniers mois a été, malgré la pandémie, très active pour les artistes et maîtres en résidence, mais l’absence imposée </w:t>
      </w:r>
      <w:r>
        <w:rPr>
          <w:rFonts w:cstheme="minorHAnsi"/>
          <w:sz w:val="24"/>
          <w:szCs w:val="24"/>
        </w:rPr>
        <w:t>d’une audience en « live »</w:t>
      </w:r>
      <w:r w:rsidRPr="005648E7">
        <w:rPr>
          <w:rFonts w:cstheme="minorHAnsi"/>
          <w:sz w:val="24"/>
          <w:szCs w:val="24"/>
        </w:rPr>
        <w:t xml:space="preserve"> a créé un manque d’échanges et de partage. Cette nouvelle saison est l’occasion de re</w:t>
      </w:r>
      <w:r>
        <w:rPr>
          <w:rFonts w:cstheme="minorHAnsi"/>
          <w:sz w:val="24"/>
          <w:szCs w:val="24"/>
        </w:rPr>
        <w:t xml:space="preserve">staurer les liens avec le public, en se tournant </w:t>
      </w:r>
      <w:r w:rsidRPr="005648E7">
        <w:rPr>
          <w:rFonts w:cstheme="minorHAnsi"/>
          <w:b/>
          <w:sz w:val="24"/>
          <w:szCs w:val="24"/>
        </w:rPr>
        <w:t>vers un monde en quête de sens et d’émotions, un « monde d’après » en mutation.</w:t>
      </w:r>
    </w:p>
    <w:p w14:paraId="4C626E0F" w14:textId="5A37D02A" w:rsidR="005648E7" w:rsidRDefault="005648E7" w:rsidP="005648E7">
      <w:pPr>
        <w:jc w:val="both"/>
        <w:rPr>
          <w:rFonts w:cstheme="minorHAnsi"/>
          <w:sz w:val="24"/>
          <w:szCs w:val="24"/>
        </w:rPr>
      </w:pPr>
      <w:r w:rsidRPr="005648E7">
        <w:rPr>
          <w:rFonts w:cstheme="minorHAnsi"/>
          <w:sz w:val="24"/>
          <w:szCs w:val="24"/>
        </w:rPr>
        <w:t xml:space="preserve">La saison se compose concrètement de plus de </w:t>
      </w:r>
      <w:r w:rsidRPr="005648E7">
        <w:rPr>
          <w:rFonts w:cstheme="minorHAnsi"/>
          <w:b/>
          <w:sz w:val="24"/>
          <w:szCs w:val="24"/>
        </w:rPr>
        <w:t>80 concerts et masterclasses</w:t>
      </w:r>
      <w:r w:rsidRPr="005648E7">
        <w:rPr>
          <w:rFonts w:cstheme="minorHAnsi"/>
          <w:sz w:val="24"/>
          <w:szCs w:val="24"/>
        </w:rPr>
        <w:t xml:space="preserve">. On peut dénombrer près de </w:t>
      </w:r>
      <w:r w:rsidRPr="005648E7">
        <w:rPr>
          <w:rFonts w:cstheme="minorHAnsi"/>
          <w:b/>
          <w:sz w:val="24"/>
          <w:szCs w:val="24"/>
        </w:rPr>
        <w:t>20 concerts Prestige</w:t>
      </w:r>
      <w:r w:rsidRPr="005648E7">
        <w:rPr>
          <w:rFonts w:cstheme="minorHAnsi"/>
          <w:sz w:val="24"/>
          <w:szCs w:val="24"/>
        </w:rPr>
        <w:t xml:space="preserve">, </w:t>
      </w:r>
      <w:r w:rsidR="008D1C59" w:rsidRPr="00772D18">
        <w:rPr>
          <w:rFonts w:cstheme="minorHAnsi"/>
          <w:b/>
          <w:sz w:val="24"/>
          <w:szCs w:val="24"/>
        </w:rPr>
        <w:t>7</w:t>
      </w:r>
      <w:r w:rsidRPr="00772D18">
        <w:rPr>
          <w:rFonts w:cstheme="minorHAnsi"/>
          <w:b/>
          <w:sz w:val="24"/>
          <w:szCs w:val="24"/>
        </w:rPr>
        <w:t xml:space="preserve"> concerts</w:t>
      </w:r>
      <w:r w:rsidRPr="005648E7">
        <w:rPr>
          <w:rFonts w:cstheme="minorHAnsi"/>
          <w:b/>
          <w:sz w:val="24"/>
          <w:szCs w:val="24"/>
        </w:rPr>
        <w:t xml:space="preserve"> Artist Diploma</w:t>
      </w:r>
      <w:r>
        <w:rPr>
          <w:rFonts w:cstheme="minorHAnsi"/>
          <w:b/>
          <w:sz w:val="24"/>
          <w:szCs w:val="24"/>
        </w:rPr>
        <w:t xml:space="preserve"> (concerts qui </w:t>
      </w:r>
      <w:r w:rsidR="00A476DD">
        <w:rPr>
          <w:rFonts w:cstheme="minorHAnsi"/>
          <w:b/>
          <w:sz w:val="24"/>
          <w:szCs w:val="24"/>
        </w:rPr>
        <w:t>marquent</w:t>
      </w:r>
      <w:r>
        <w:rPr>
          <w:rFonts w:cstheme="minorHAnsi"/>
          <w:b/>
          <w:sz w:val="24"/>
          <w:szCs w:val="24"/>
        </w:rPr>
        <w:t xml:space="preserve"> la fin d’un parcours d’artiste en résidence)</w:t>
      </w:r>
      <w:r w:rsidRPr="005648E7">
        <w:rPr>
          <w:rFonts w:cstheme="minorHAnsi"/>
          <w:sz w:val="24"/>
          <w:szCs w:val="24"/>
        </w:rPr>
        <w:t xml:space="preserve">, </w:t>
      </w:r>
      <w:r w:rsidRPr="005648E7">
        <w:rPr>
          <w:rFonts w:cstheme="minorHAnsi"/>
          <w:b/>
          <w:sz w:val="24"/>
          <w:szCs w:val="24"/>
        </w:rPr>
        <w:t>12 masterclasses de nos maîtres et invités</w:t>
      </w:r>
      <w:r w:rsidRPr="005648E7">
        <w:rPr>
          <w:rFonts w:cstheme="minorHAnsi"/>
          <w:sz w:val="24"/>
          <w:szCs w:val="24"/>
        </w:rPr>
        <w:t xml:space="preserve">, des concerts </w:t>
      </w:r>
      <w:r w:rsidRPr="005648E7">
        <w:rPr>
          <w:rFonts w:cstheme="minorHAnsi"/>
          <w:b/>
          <w:sz w:val="24"/>
          <w:szCs w:val="24"/>
        </w:rPr>
        <w:t>Guest</w:t>
      </w:r>
      <w:r w:rsidRPr="005648E7">
        <w:rPr>
          <w:rFonts w:cstheme="minorHAnsi"/>
          <w:sz w:val="24"/>
          <w:szCs w:val="24"/>
        </w:rPr>
        <w:t xml:space="preserve">, </w:t>
      </w:r>
      <w:r w:rsidRPr="005648E7">
        <w:rPr>
          <w:rFonts w:cstheme="minorHAnsi"/>
          <w:b/>
          <w:sz w:val="24"/>
          <w:szCs w:val="24"/>
        </w:rPr>
        <w:t>Laboratory</w:t>
      </w:r>
      <w:r w:rsidRPr="005648E7">
        <w:rPr>
          <w:rFonts w:cstheme="minorHAnsi"/>
          <w:sz w:val="24"/>
          <w:szCs w:val="24"/>
        </w:rPr>
        <w:t xml:space="preserve"> et </w:t>
      </w:r>
      <w:r w:rsidRPr="005648E7">
        <w:rPr>
          <w:rFonts w:cstheme="minorHAnsi"/>
          <w:b/>
          <w:sz w:val="24"/>
          <w:szCs w:val="24"/>
        </w:rPr>
        <w:t>Discovery</w:t>
      </w:r>
      <w:r w:rsidRPr="005648E7">
        <w:rPr>
          <w:rFonts w:cstheme="minorHAnsi"/>
          <w:sz w:val="24"/>
          <w:szCs w:val="24"/>
        </w:rPr>
        <w:t xml:space="preserve">. Nouveauté cette saison : les </w:t>
      </w:r>
      <w:r w:rsidRPr="005648E7">
        <w:rPr>
          <w:rFonts w:cstheme="minorHAnsi"/>
          <w:b/>
          <w:sz w:val="24"/>
          <w:szCs w:val="24"/>
        </w:rPr>
        <w:t>MuCH Surprises</w:t>
      </w:r>
      <w:r w:rsidRPr="005648E7">
        <w:rPr>
          <w:rFonts w:cstheme="minorHAnsi"/>
          <w:sz w:val="24"/>
          <w:szCs w:val="24"/>
        </w:rPr>
        <w:t xml:space="preserve">, des programmes surprises, proposés par des artistes en résidence tous les jeudis à 12h. Il faut ajouter à cette saison </w:t>
      </w:r>
      <w:r>
        <w:rPr>
          <w:rFonts w:cstheme="minorHAnsi"/>
          <w:sz w:val="24"/>
          <w:szCs w:val="24"/>
        </w:rPr>
        <w:t>les</w:t>
      </w:r>
      <w:r w:rsidRPr="005648E7">
        <w:rPr>
          <w:rFonts w:cstheme="minorHAnsi"/>
          <w:sz w:val="24"/>
          <w:szCs w:val="24"/>
        </w:rPr>
        <w:t xml:space="preserve"> deux festivals annuels, </w:t>
      </w:r>
      <w:r>
        <w:rPr>
          <w:rFonts w:cstheme="minorHAnsi"/>
          <w:sz w:val="24"/>
          <w:szCs w:val="24"/>
        </w:rPr>
        <w:t xml:space="preserve">celui à Flagey : </w:t>
      </w:r>
      <w:r w:rsidRPr="005648E7">
        <w:rPr>
          <w:rFonts w:cstheme="minorHAnsi"/>
          <w:sz w:val="24"/>
          <w:szCs w:val="24"/>
        </w:rPr>
        <w:t xml:space="preserve">le </w:t>
      </w:r>
      <w:r w:rsidRPr="005648E7">
        <w:rPr>
          <w:rFonts w:cstheme="minorHAnsi"/>
          <w:b/>
          <w:sz w:val="24"/>
          <w:szCs w:val="24"/>
        </w:rPr>
        <w:t>Music Chapel Festival</w:t>
      </w:r>
      <w:r w:rsidRPr="005648E7">
        <w:rPr>
          <w:rFonts w:cstheme="minorHAnsi"/>
          <w:sz w:val="24"/>
          <w:szCs w:val="24"/>
        </w:rPr>
        <w:t xml:space="preserve"> du 1er au 5 décembre 2021 </w:t>
      </w:r>
      <w:r>
        <w:rPr>
          <w:rFonts w:cstheme="minorHAnsi"/>
          <w:sz w:val="24"/>
          <w:szCs w:val="24"/>
        </w:rPr>
        <w:t xml:space="preserve">(« Bach to Mendelssohn ») </w:t>
      </w:r>
      <w:r w:rsidRPr="005648E7">
        <w:rPr>
          <w:rFonts w:cstheme="minorHAnsi"/>
          <w:sz w:val="24"/>
          <w:szCs w:val="24"/>
        </w:rPr>
        <w:t xml:space="preserve">et le </w:t>
      </w:r>
      <w:r w:rsidRPr="005648E7">
        <w:rPr>
          <w:rFonts w:cstheme="minorHAnsi"/>
          <w:b/>
          <w:sz w:val="24"/>
          <w:szCs w:val="24"/>
        </w:rPr>
        <w:t>MuCH Waterloo Festival</w:t>
      </w:r>
      <w:r w:rsidRPr="005648E7">
        <w:rPr>
          <w:rFonts w:cstheme="minorHAnsi"/>
          <w:sz w:val="24"/>
          <w:szCs w:val="24"/>
        </w:rPr>
        <w:t xml:space="preserve"> du 8 au 12 juin 2022, ainsi que le concert de </w:t>
      </w:r>
      <w:r w:rsidRPr="005648E7">
        <w:rPr>
          <w:rFonts w:cstheme="minorHAnsi"/>
          <w:b/>
          <w:sz w:val="24"/>
          <w:szCs w:val="24"/>
        </w:rPr>
        <w:t>Gala</w:t>
      </w:r>
      <w:r w:rsidRPr="005648E7">
        <w:rPr>
          <w:rFonts w:cstheme="minorHAnsi"/>
          <w:sz w:val="24"/>
          <w:szCs w:val="24"/>
        </w:rPr>
        <w:t xml:space="preserve"> à </w:t>
      </w:r>
      <w:r>
        <w:rPr>
          <w:rFonts w:cstheme="minorHAnsi"/>
          <w:sz w:val="24"/>
          <w:szCs w:val="24"/>
        </w:rPr>
        <w:t>BOZAR,</w:t>
      </w:r>
      <w:r w:rsidRPr="005648E7">
        <w:rPr>
          <w:rFonts w:cstheme="minorHAnsi"/>
          <w:sz w:val="24"/>
          <w:szCs w:val="24"/>
        </w:rPr>
        <w:t xml:space="preserve"> le 14 mars 2022.</w:t>
      </w:r>
      <w:r>
        <w:rPr>
          <w:rFonts w:cstheme="minorHAnsi"/>
          <w:sz w:val="24"/>
          <w:szCs w:val="24"/>
        </w:rPr>
        <w:t xml:space="preserve"> Parmi les grands maîtres invités lors des masterclasses publiques, on citer</w:t>
      </w:r>
      <w:r w:rsidR="00A476DD">
        <w:rPr>
          <w:rFonts w:cstheme="minorHAnsi"/>
          <w:sz w:val="24"/>
          <w:szCs w:val="24"/>
        </w:rPr>
        <w:t>a</w:t>
      </w:r>
      <w:r>
        <w:rPr>
          <w:rFonts w:cstheme="minorHAnsi"/>
          <w:sz w:val="24"/>
          <w:szCs w:val="24"/>
        </w:rPr>
        <w:t xml:space="preserve"> : </w:t>
      </w:r>
      <w:r w:rsidRPr="000E16C8">
        <w:rPr>
          <w:rFonts w:cstheme="minorHAnsi"/>
          <w:b/>
          <w:sz w:val="24"/>
          <w:szCs w:val="24"/>
        </w:rPr>
        <w:t xml:space="preserve">Stephane Degout, Ildar Abdrazakov, le quatuor Ebène, Renaud Capuçon, </w:t>
      </w:r>
      <w:r w:rsidR="00A476DD">
        <w:rPr>
          <w:rFonts w:cstheme="minorHAnsi"/>
          <w:b/>
          <w:sz w:val="24"/>
          <w:szCs w:val="24"/>
        </w:rPr>
        <w:t xml:space="preserve">Andrei </w:t>
      </w:r>
      <w:r w:rsidRPr="000E16C8">
        <w:rPr>
          <w:rFonts w:cstheme="minorHAnsi"/>
          <w:b/>
          <w:sz w:val="24"/>
          <w:szCs w:val="24"/>
        </w:rPr>
        <w:t>Korobeinikov</w:t>
      </w:r>
      <w:r>
        <w:rPr>
          <w:rFonts w:cstheme="minorHAnsi"/>
          <w:sz w:val="24"/>
          <w:szCs w:val="24"/>
        </w:rPr>
        <w:t>. Une série de concerts labellisés « Cello 2022 » donneront</w:t>
      </w:r>
      <w:r w:rsidR="00A476DD">
        <w:rPr>
          <w:rFonts w:cstheme="minorHAnsi"/>
          <w:sz w:val="24"/>
          <w:szCs w:val="24"/>
        </w:rPr>
        <w:t xml:space="preserve"> par ailleurs</w:t>
      </w:r>
      <w:r>
        <w:rPr>
          <w:rFonts w:cstheme="minorHAnsi"/>
          <w:sz w:val="24"/>
          <w:szCs w:val="24"/>
        </w:rPr>
        <w:t xml:space="preserve"> l’occasion aux violoncellistes en résidence de roder leur programme </w:t>
      </w:r>
      <w:r w:rsidR="000E16C8">
        <w:rPr>
          <w:rFonts w:cstheme="minorHAnsi"/>
          <w:sz w:val="24"/>
          <w:szCs w:val="24"/>
        </w:rPr>
        <w:t>en</w:t>
      </w:r>
      <w:r>
        <w:rPr>
          <w:rFonts w:cstheme="minorHAnsi"/>
          <w:sz w:val="24"/>
          <w:szCs w:val="24"/>
        </w:rPr>
        <w:t xml:space="preserve"> vue du Concours Reine Elisabeth consacré à cet instrument lors de </w:t>
      </w:r>
      <w:r w:rsidR="000E16C8">
        <w:rPr>
          <w:rFonts w:cstheme="minorHAnsi"/>
          <w:sz w:val="24"/>
          <w:szCs w:val="24"/>
        </w:rPr>
        <w:t>l’</w:t>
      </w:r>
      <w:r>
        <w:rPr>
          <w:rFonts w:cstheme="minorHAnsi"/>
          <w:sz w:val="24"/>
          <w:szCs w:val="24"/>
        </w:rPr>
        <w:t>édition 2022.</w:t>
      </w:r>
    </w:p>
    <w:p w14:paraId="7725053F" w14:textId="77777777" w:rsidR="005648E7" w:rsidRDefault="005648E7" w:rsidP="005648E7">
      <w:pPr>
        <w:jc w:val="both"/>
        <w:rPr>
          <w:rFonts w:cstheme="minorHAnsi"/>
          <w:sz w:val="24"/>
          <w:szCs w:val="24"/>
        </w:rPr>
      </w:pPr>
      <w:r w:rsidRPr="005648E7">
        <w:rPr>
          <w:rFonts w:cstheme="minorHAnsi"/>
          <w:sz w:val="24"/>
          <w:szCs w:val="24"/>
        </w:rPr>
        <w:t>Citons une liste impressionnante d’artistes</w:t>
      </w:r>
      <w:r w:rsidR="00A476DD">
        <w:rPr>
          <w:rFonts w:cstheme="minorHAnsi"/>
          <w:sz w:val="24"/>
          <w:szCs w:val="24"/>
        </w:rPr>
        <w:t xml:space="preserve"> sur la scène du </w:t>
      </w:r>
      <w:r w:rsidR="000E16C8">
        <w:rPr>
          <w:rFonts w:cstheme="minorHAnsi"/>
          <w:sz w:val="24"/>
          <w:szCs w:val="24"/>
        </w:rPr>
        <w:t>studio Haas-Teichen cette saison 2021-22 (en ordre d’apparition)</w:t>
      </w:r>
      <w:r w:rsidRPr="005648E7">
        <w:rPr>
          <w:rFonts w:cstheme="minorHAnsi"/>
          <w:sz w:val="24"/>
          <w:szCs w:val="24"/>
        </w:rPr>
        <w:t xml:space="preserve"> </w:t>
      </w:r>
      <w:r w:rsidRPr="005648E7">
        <w:rPr>
          <w:rFonts w:cstheme="minorHAnsi"/>
          <w:b/>
          <w:sz w:val="24"/>
          <w:szCs w:val="24"/>
        </w:rPr>
        <w:t xml:space="preserve">A. Dumay, H. Mercier, le Quatuor Belcea, S. Koch, M. Vioque-Judde et la Camerata Nordica, M. da Silva, B. Foccroulle, A. Korobeinikov, l’ensemble Kheops, le Quatuor Ebène, l’ORCW et V. Mardirossian, G. Hoffman, C. Lee et H. Kramer, R. Capuçon, A. Pierlé, A. Vinnitskaya, J.-C. Vanden Eyden, C. Sheen, S. Chen, S. Degout, R. Ventris, V. Thill, J. Pusker, K. Leong, B. Van Reyn, P. Koch, J. Fournel, H. J. Cho, J. Van Dam, L. Lortie, N. Zhou </w:t>
      </w:r>
      <w:r w:rsidRPr="005648E7">
        <w:rPr>
          <w:rFonts w:cstheme="minorHAnsi"/>
          <w:sz w:val="24"/>
          <w:szCs w:val="24"/>
        </w:rPr>
        <w:t>et tant d’autres…</w:t>
      </w:r>
    </w:p>
    <w:p w14:paraId="62472CE2" w14:textId="0D31E41B" w:rsidR="000E16C8" w:rsidRPr="005648E7" w:rsidRDefault="000E16C8" w:rsidP="000E16C8">
      <w:pPr>
        <w:jc w:val="both"/>
        <w:rPr>
          <w:rFonts w:cstheme="minorHAnsi"/>
          <w:sz w:val="24"/>
          <w:szCs w:val="24"/>
        </w:rPr>
      </w:pPr>
      <w:r>
        <w:rPr>
          <w:rFonts w:cstheme="minorHAnsi"/>
          <w:sz w:val="24"/>
          <w:szCs w:val="24"/>
        </w:rPr>
        <w:t xml:space="preserve">C’est l’occasion aussi d’annoncer l’arrivée de </w:t>
      </w:r>
      <w:r w:rsidRPr="000E16C8">
        <w:rPr>
          <w:rFonts w:cstheme="minorHAnsi"/>
          <w:b/>
          <w:sz w:val="24"/>
          <w:szCs w:val="24"/>
        </w:rPr>
        <w:t>Corina Belcea</w:t>
      </w:r>
      <w:r>
        <w:rPr>
          <w:rFonts w:cstheme="minorHAnsi"/>
          <w:sz w:val="24"/>
          <w:szCs w:val="24"/>
        </w:rPr>
        <w:t xml:space="preserve"> au sein de l’équipe professorale, qui remplacera dès la saison prochaine les membres du quatuor </w:t>
      </w:r>
      <w:r w:rsidRPr="00A476DD">
        <w:rPr>
          <w:rFonts w:cstheme="minorHAnsi"/>
          <w:b/>
          <w:sz w:val="24"/>
          <w:szCs w:val="24"/>
        </w:rPr>
        <w:t>Artemis</w:t>
      </w:r>
      <w:r>
        <w:rPr>
          <w:rFonts w:cstheme="minorHAnsi"/>
          <w:sz w:val="24"/>
          <w:szCs w:val="24"/>
        </w:rPr>
        <w:t>, qui depuis 2004</w:t>
      </w:r>
      <w:r w:rsidR="008D1C59">
        <w:rPr>
          <w:rFonts w:cstheme="minorHAnsi"/>
          <w:sz w:val="24"/>
          <w:szCs w:val="24"/>
        </w:rPr>
        <w:t>,</w:t>
      </w:r>
      <w:r>
        <w:rPr>
          <w:rFonts w:cstheme="minorHAnsi"/>
          <w:sz w:val="24"/>
          <w:szCs w:val="24"/>
        </w:rPr>
        <w:t xml:space="preserve"> ont développé la section de musique de chambre au sein de la Chapelle Musicale. </w:t>
      </w:r>
    </w:p>
    <w:p w14:paraId="5F91C2A0" w14:textId="77777777" w:rsidR="000E16C8" w:rsidRDefault="000E16C8" w:rsidP="005648E7">
      <w:pPr>
        <w:jc w:val="both"/>
        <w:rPr>
          <w:rFonts w:cstheme="minorHAnsi"/>
          <w:sz w:val="24"/>
          <w:szCs w:val="24"/>
        </w:rPr>
      </w:pPr>
      <w:r>
        <w:rPr>
          <w:rFonts w:cstheme="minorHAnsi"/>
          <w:sz w:val="24"/>
          <w:szCs w:val="24"/>
        </w:rPr>
        <w:lastRenderedPageBreak/>
        <w:t>En ce début de saison 21-22,</w:t>
      </w:r>
      <w:r w:rsidR="005648E7" w:rsidRPr="005648E7">
        <w:rPr>
          <w:rFonts w:cstheme="minorHAnsi"/>
          <w:sz w:val="24"/>
          <w:szCs w:val="24"/>
        </w:rPr>
        <w:t xml:space="preserve"> la Chapelle Musicale </w:t>
      </w:r>
      <w:r>
        <w:rPr>
          <w:rFonts w:cstheme="minorHAnsi"/>
          <w:sz w:val="24"/>
          <w:szCs w:val="24"/>
        </w:rPr>
        <w:t>s’adapte aux</w:t>
      </w:r>
      <w:r w:rsidR="005648E7" w:rsidRPr="005648E7">
        <w:rPr>
          <w:rFonts w:cstheme="minorHAnsi"/>
          <w:sz w:val="24"/>
          <w:szCs w:val="24"/>
        </w:rPr>
        <w:t xml:space="preserve"> mesures de sécurité sanitaire </w:t>
      </w:r>
      <w:r>
        <w:rPr>
          <w:rFonts w:cstheme="minorHAnsi"/>
          <w:sz w:val="24"/>
          <w:szCs w:val="24"/>
        </w:rPr>
        <w:t>requises</w:t>
      </w:r>
      <w:r w:rsidR="005648E7" w:rsidRPr="005648E7">
        <w:rPr>
          <w:rFonts w:cstheme="minorHAnsi"/>
          <w:sz w:val="24"/>
          <w:szCs w:val="24"/>
        </w:rPr>
        <w:t xml:space="preserve"> </w:t>
      </w:r>
      <w:r>
        <w:rPr>
          <w:rFonts w:cstheme="minorHAnsi"/>
          <w:sz w:val="24"/>
          <w:szCs w:val="24"/>
        </w:rPr>
        <w:t xml:space="preserve">avec l’adoption du « Covid Safe Ticket », obligatoire pour accéder aux concerts. Ceci pour revenir au plus vite à la jauge normale, et garantir la sécurité de tous. </w:t>
      </w:r>
    </w:p>
    <w:p w14:paraId="225C5F61" w14:textId="77777777" w:rsidR="008D1C59" w:rsidRDefault="005648E7" w:rsidP="005648E7">
      <w:pPr>
        <w:jc w:val="both"/>
        <w:rPr>
          <w:rFonts w:cstheme="minorHAnsi"/>
          <w:sz w:val="24"/>
          <w:szCs w:val="24"/>
        </w:rPr>
      </w:pPr>
      <w:r w:rsidRPr="000E16C8">
        <w:rPr>
          <w:rFonts w:cstheme="minorHAnsi"/>
          <w:i/>
          <w:sz w:val="24"/>
          <w:szCs w:val="24"/>
          <w:lang w:val="en-US"/>
        </w:rPr>
        <w:t>Metamorphosis</w:t>
      </w:r>
      <w:r w:rsidR="000E16C8" w:rsidRPr="000E16C8">
        <w:rPr>
          <w:rFonts w:cstheme="minorHAnsi"/>
          <w:sz w:val="24"/>
          <w:szCs w:val="24"/>
          <w:lang w:val="en-US"/>
        </w:rPr>
        <w:t xml:space="preserve">, </w:t>
      </w:r>
      <w:r w:rsidR="000E16C8">
        <w:rPr>
          <w:rFonts w:cstheme="minorHAnsi"/>
          <w:sz w:val="24"/>
          <w:szCs w:val="24"/>
          <w:lang w:val="en-US"/>
        </w:rPr>
        <w:t xml:space="preserve">Let the music transform you ! </w:t>
      </w:r>
      <w:r w:rsidRPr="000E16C8">
        <w:rPr>
          <w:rFonts w:cstheme="minorHAnsi"/>
          <w:sz w:val="24"/>
          <w:szCs w:val="24"/>
          <w:lang w:val="en-US"/>
        </w:rPr>
        <w:t xml:space="preserve"> </w:t>
      </w:r>
      <w:r w:rsidRPr="005648E7">
        <w:rPr>
          <w:rFonts w:cstheme="minorHAnsi"/>
          <w:sz w:val="24"/>
          <w:szCs w:val="24"/>
        </w:rPr>
        <w:t>Que la musique nous aide aussi à transformer le monde de demain.</w:t>
      </w:r>
      <w:r w:rsidR="000E16C8">
        <w:rPr>
          <w:rFonts w:cstheme="minorHAnsi"/>
          <w:sz w:val="24"/>
          <w:szCs w:val="24"/>
        </w:rPr>
        <w:t xml:space="preserve"> </w:t>
      </w:r>
    </w:p>
    <w:p w14:paraId="75E45CDF" w14:textId="5FC51ECE" w:rsidR="000E16C8" w:rsidRDefault="000E16C8" w:rsidP="005648E7">
      <w:pPr>
        <w:jc w:val="both"/>
        <w:rPr>
          <w:rFonts w:cstheme="minorHAnsi"/>
          <w:sz w:val="24"/>
          <w:szCs w:val="24"/>
        </w:rPr>
      </w:pPr>
      <w:r w:rsidRPr="00A476DD">
        <w:rPr>
          <w:rFonts w:cstheme="minorHAnsi"/>
          <w:b/>
          <w:sz w:val="24"/>
          <w:szCs w:val="24"/>
        </w:rPr>
        <w:t>Bernard de Launoit</w:t>
      </w:r>
      <w:r>
        <w:rPr>
          <w:rFonts w:cstheme="minorHAnsi"/>
          <w:sz w:val="24"/>
          <w:szCs w:val="24"/>
        </w:rPr>
        <w:t>, CEO</w:t>
      </w:r>
    </w:p>
    <w:p w14:paraId="283BA9FE" w14:textId="13F530FF" w:rsidR="00B96525" w:rsidRDefault="00B96525" w:rsidP="005648E7">
      <w:pPr>
        <w:jc w:val="both"/>
        <w:rPr>
          <w:rFonts w:cstheme="minorHAnsi"/>
          <w:sz w:val="24"/>
          <w:szCs w:val="24"/>
        </w:rPr>
      </w:pPr>
    </w:p>
    <w:p w14:paraId="40655132" w14:textId="1B5E4B69" w:rsidR="00B96525" w:rsidRDefault="00B96525" w:rsidP="005648E7">
      <w:pPr>
        <w:jc w:val="both"/>
        <w:rPr>
          <w:rFonts w:cstheme="minorHAnsi"/>
          <w:sz w:val="24"/>
          <w:szCs w:val="24"/>
          <w:lang w:val="nl-BE"/>
        </w:rPr>
      </w:pPr>
      <w:r w:rsidRPr="00B96525">
        <w:rPr>
          <w:rFonts w:cstheme="minorHAnsi"/>
          <w:sz w:val="24"/>
          <w:szCs w:val="24"/>
          <w:lang w:val="nl-BE"/>
        </w:rPr>
        <w:t>Contact presse : Sophie van der S</w:t>
      </w:r>
      <w:r>
        <w:rPr>
          <w:rFonts w:cstheme="minorHAnsi"/>
          <w:sz w:val="24"/>
          <w:szCs w:val="24"/>
          <w:lang w:val="nl-BE"/>
        </w:rPr>
        <w:t>tegen</w:t>
      </w:r>
    </w:p>
    <w:p w14:paraId="0B7FAD80" w14:textId="625F6244" w:rsidR="00B96525" w:rsidRPr="00B96525" w:rsidRDefault="00B96525" w:rsidP="005648E7">
      <w:pPr>
        <w:jc w:val="both"/>
        <w:rPr>
          <w:rFonts w:cstheme="minorHAnsi"/>
          <w:sz w:val="24"/>
          <w:szCs w:val="24"/>
          <w:lang w:val="nl-BE"/>
        </w:rPr>
      </w:pPr>
      <w:r>
        <w:rPr>
          <w:rFonts w:cstheme="minorHAnsi"/>
          <w:sz w:val="24"/>
          <w:szCs w:val="24"/>
          <w:lang w:val="nl-BE"/>
        </w:rPr>
        <w:t>Téléphone: 0471.375228</w:t>
      </w:r>
    </w:p>
    <w:sectPr w:rsidR="00B96525" w:rsidRPr="00B9652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0FCC" w14:textId="77777777" w:rsidR="00E361C9" w:rsidRDefault="00E361C9" w:rsidP="00B96525">
      <w:pPr>
        <w:spacing w:after="0" w:line="240" w:lineRule="auto"/>
      </w:pPr>
      <w:r>
        <w:separator/>
      </w:r>
    </w:p>
  </w:endnote>
  <w:endnote w:type="continuationSeparator" w:id="0">
    <w:p w14:paraId="58657B2F" w14:textId="77777777" w:rsidR="00E361C9" w:rsidRDefault="00E361C9" w:rsidP="00B9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843D" w14:textId="06FA2E77" w:rsidR="00B96525" w:rsidRDefault="00B96525" w:rsidP="00B96525">
    <w:pPr>
      <w:rPr>
        <w:rFonts w:eastAsiaTheme="minorEastAsia"/>
        <w:noProof/>
        <w:color w:val="404040"/>
        <w:sz w:val="20"/>
        <w:szCs w:val="20"/>
        <w:lang w:val="en-US" w:eastAsia="fr-BE"/>
      </w:rPr>
    </w:pPr>
    <w:r>
      <w:rPr>
        <w:rFonts w:eastAsiaTheme="minorEastAsia"/>
        <w:b/>
        <w:bCs/>
        <w:noProof/>
        <w:color w:val="404040"/>
        <w:sz w:val="20"/>
        <w:szCs w:val="20"/>
        <w:lang w:val="en-US" w:eastAsia="fr-BE"/>
      </w:rPr>
      <w:t>Queen Elisabeth Music Chapel</w:t>
    </w:r>
    <w:r>
      <w:rPr>
        <w:rFonts w:eastAsiaTheme="minorEastAsia"/>
        <w:noProof/>
        <w:color w:val="404040"/>
        <w:sz w:val="20"/>
        <w:szCs w:val="20"/>
        <w:lang w:val="en-US" w:eastAsia="fr-BE"/>
      </w:rPr>
      <w:t>, </w:t>
    </w:r>
    <w:r>
      <w:rPr>
        <w:rFonts w:eastAsiaTheme="minorEastAsia"/>
        <w:i/>
        <w:iCs/>
        <w:noProof/>
        <w:color w:val="404040"/>
        <w:sz w:val="20"/>
        <w:szCs w:val="20"/>
        <w:lang w:val="en-US" w:eastAsia="fr-BE"/>
      </w:rPr>
      <w:t>public interest foundation</w:t>
    </w:r>
  </w:p>
  <w:p w14:paraId="39D70C3A" w14:textId="77777777" w:rsidR="00B96525" w:rsidRDefault="00B96525" w:rsidP="00B96525">
    <w:pPr>
      <w:rPr>
        <w:rFonts w:eastAsiaTheme="minorEastAsia"/>
        <w:noProof/>
        <w:color w:val="404040"/>
        <w:sz w:val="20"/>
        <w:szCs w:val="20"/>
        <w:lang w:val="en-US" w:eastAsia="fr-BE"/>
      </w:rPr>
    </w:pPr>
    <w:r>
      <w:rPr>
        <w:rFonts w:eastAsiaTheme="minorEastAsia"/>
        <w:b/>
        <w:bCs/>
        <w:i/>
        <w:iCs/>
        <w:noProof/>
        <w:color w:val="404040"/>
        <w:sz w:val="20"/>
        <w:szCs w:val="20"/>
        <w:lang w:val="en-US" w:eastAsia="fr-BE"/>
      </w:rPr>
      <w:t xml:space="preserve">Under the Honorary Chairmanship of Her Majesty Queen Paola </w:t>
    </w:r>
  </w:p>
  <w:p w14:paraId="09FCCE7D" w14:textId="77777777" w:rsidR="00B96525" w:rsidRDefault="00B96525" w:rsidP="00B96525">
    <w:pPr>
      <w:rPr>
        <w:rFonts w:eastAsiaTheme="minorEastAsia"/>
        <w:noProof/>
        <w:color w:val="404040"/>
        <w:sz w:val="20"/>
        <w:szCs w:val="20"/>
        <w:lang w:val="fr-BE" w:eastAsia="fr-BE"/>
      </w:rPr>
    </w:pPr>
    <w:r>
      <w:rPr>
        <w:rFonts w:eastAsiaTheme="minorEastAsia"/>
        <w:noProof/>
        <w:color w:val="404040"/>
        <w:sz w:val="20"/>
        <w:szCs w:val="20"/>
        <w:lang w:eastAsia="fr-BE"/>
      </w:rPr>
      <w:t>Correspondence: Chaussée de Tervuren 445 - 1410 Waterloo - Belgium</w:t>
    </w:r>
  </w:p>
  <w:p w14:paraId="428A347A" w14:textId="77777777" w:rsidR="00B96525" w:rsidRDefault="00B96525" w:rsidP="00B96525">
    <w:pPr>
      <w:rPr>
        <w:rFonts w:eastAsiaTheme="minorEastAsia"/>
        <w:noProof/>
        <w:color w:val="404040"/>
        <w:sz w:val="20"/>
        <w:szCs w:val="20"/>
        <w:lang w:val="en-US" w:eastAsia="fr-BE"/>
      </w:rPr>
    </w:pPr>
    <w:r>
      <w:rPr>
        <w:rFonts w:eastAsiaTheme="minorEastAsia"/>
        <w:noProof/>
        <w:color w:val="404040"/>
        <w:sz w:val="20"/>
        <w:szCs w:val="20"/>
        <w:lang w:val="en-US" w:eastAsia="fr-BE"/>
      </w:rPr>
      <w:t>Corporate address: Rue Brederode 14, 1000 Bruxelles - Belgium - BCE 459 245 906</w:t>
    </w:r>
  </w:p>
  <w:p w14:paraId="4A6045AB" w14:textId="26F10283" w:rsidR="00B96525" w:rsidRDefault="00B96525">
    <w:pPr>
      <w:pStyle w:val="Pieddepage"/>
    </w:pPr>
  </w:p>
  <w:p w14:paraId="2FC026DA" w14:textId="77777777" w:rsidR="00B96525" w:rsidRDefault="00B965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1935" w14:textId="77777777" w:rsidR="00E361C9" w:rsidRDefault="00E361C9" w:rsidP="00B96525">
      <w:pPr>
        <w:spacing w:after="0" w:line="240" w:lineRule="auto"/>
      </w:pPr>
      <w:r>
        <w:separator/>
      </w:r>
    </w:p>
  </w:footnote>
  <w:footnote w:type="continuationSeparator" w:id="0">
    <w:p w14:paraId="50CACF73" w14:textId="77777777" w:rsidR="00E361C9" w:rsidRDefault="00E361C9" w:rsidP="00B96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8E7"/>
    <w:rsid w:val="000E16C8"/>
    <w:rsid w:val="0025461B"/>
    <w:rsid w:val="005648E7"/>
    <w:rsid w:val="00772D18"/>
    <w:rsid w:val="008D1C59"/>
    <w:rsid w:val="00A476DD"/>
    <w:rsid w:val="00B96525"/>
    <w:rsid w:val="00E00225"/>
    <w:rsid w:val="00E36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6F20"/>
  <w15:chartTrackingRefBased/>
  <w15:docId w15:val="{30447792-EDFF-47B3-BCDE-6E4ECA8B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648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648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648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648E7"/>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5648E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5648E7"/>
    <w:rPr>
      <w:rFonts w:asciiTheme="majorHAnsi" w:eastAsiaTheme="majorEastAsia" w:hAnsiTheme="majorHAnsi" w:cstheme="majorBidi"/>
      <w:color w:val="2E74B5" w:themeColor="accent1" w:themeShade="BF"/>
      <w:sz w:val="26"/>
      <w:szCs w:val="26"/>
    </w:rPr>
  </w:style>
  <w:style w:type="character" w:styleId="Accentuationintense">
    <w:name w:val="Intense Emphasis"/>
    <w:basedOn w:val="Policepardfaut"/>
    <w:uiPriority w:val="21"/>
    <w:qFormat/>
    <w:rsid w:val="005648E7"/>
    <w:rPr>
      <w:i/>
      <w:iCs/>
      <w:color w:val="5B9BD5" w:themeColor="accent1"/>
    </w:rPr>
  </w:style>
  <w:style w:type="paragraph" w:styleId="En-tte">
    <w:name w:val="header"/>
    <w:basedOn w:val="Normal"/>
    <w:link w:val="En-tteCar"/>
    <w:uiPriority w:val="99"/>
    <w:unhideWhenUsed/>
    <w:rsid w:val="00B96525"/>
    <w:pPr>
      <w:tabs>
        <w:tab w:val="center" w:pos="4536"/>
        <w:tab w:val="right" w:pos="9072"/>
      </w:tabs>
      <w:spacing w:after="0" w:line="240" w:lineRule="auto"/>
    </w:pPr>
  </w:style>
  <w:style w:type="character" w:customStyle="1" w:styleId="En-tteCar">
    <w:name w:val="En-tête Car"/>
    <w:basedOn w:val="Policepardfaut"/>
    <w:link w:val="En-tte"/>
    <w:uiPriority w:val="99"/>
    <w:rsid w:val="00B96525"/>
  </w:style>
  <w:style w:type="paragraph" w:styleId="Pieddepage">
    <w:name w:val="footer"/>
    <w:basedOn w:val="Normal"/>
    <w:link w:val="PieddepageCar"/>
    <w:uiPriority w:val="99"/>
    <w:unhideWhenUsed/>
    <w:rsid w:val="00B965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6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2439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sophievds</dc:creator>
  <cp:keywords/>
  <dc:description/>
  <cp:lastModifiedBy>Sophie van der Stegen</cp:lastModifiedBy>
  <cp:revision>2</cp:revision>
  <dcterms:created xsi:type="dcterms:W3CDTF">2021-09-30T06:58:00Z</dcterms:created>
  <dcterms:modified xsi:type="dcterms:W3CDTF">2021-09-30T06:58:00Z</dcterms:modified>
</cp:coreProperties>
</file>